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Reconocimiento facial y análisis predictivo, claves para transformar con tecnología la seguridad de las y los conductores</w:t>
      </w:r>
      <w:r w:rsidDel="00000000" w:rsidR="00000000" w:rsidRPr="00000000">
        <w:rPr>
          <w:rtl w:val="0"/>
        </w:rPr>
      </w:r>
    </w:p>
    <w:p w:rsidR="00000000" w:rsidDel="00000000" w:rsidP="00000000" w:rsidRDefault="00000000" w:rsidRPr="00000000" w14:paraId="00000002">
      <w:pPr>
        <w:spacing w:after="0" w:lineRule="auto"/>
        <w:jc w:val="left"/>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inDrive</w:t>
      </w:r>
      <w:r w:rsidDel="00000000" w:rsidR="00000000" w:rsidRPr="00000000">
        <w:rPr>
          <w:rtl w:val="0"/>
        </w:rPr>
        <w:t xml:space="preserve"> </w:t>
      </w:r>
      <w:r w:rsidDel="00000000" w:rsidR="00000000" w:rsidRPr="00000000">
        <w:rPr>
          <w:i w:val="1"/>
          <w:rtl w:val="0"/>
        </w:rPr>
        <w:t xml:space="preserve">ha impulsado acciones de seguridad en el país que van desde la implementación de llamadas seguras en las más grandes ciudades hasta innovaciones como la validación de identidades mediante Inteligencia Artificial.</w:t>
      </w:r>
    </w:p>
    <w:p w:rsidR="00000000" w:rsidDel="00000000" w:rsidP="00000000" w:rsidRDefault="00000000" w:rsidRPr="00000000" w14:paraId="00000004">
      <w:pPr>
        <w:spacing w:after="0" w:line="240" w:lineRule="auto"/>
        <w:ind w:left="0" w:firstLine="0"/>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México, a 12 de diciembre de 2023 -</w:t>
      </w:r>
      <w:r w:rsidDel="00000000" w:rsidR="00000000" w:rsidRPr="00000000">
        <w:rPr>
          <w:rtl w:val="0"/>
        </w:rPr>
        <w:t xml:space="preserve"> La introducción de servicios de viajes por aplicación ha transformado el panorama de movilidad de ciudades de todos los tamaños a lo largo y ancho del país. Al mismo tiempo, estas alternativas han abierto la posibilidad de que los conductores desarrollen una actividad que les permita generar ingresos adicionales.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comparación con el transporte público, en donde el 64% de las y los encuestados expresaron sentirse inseguros, según cifras del INEGI, las plataformas de transporte privado son percibidas de manera más favorable, siendo que emplean la tecnología para establecer un entorno confiable, transparente y en constante monitoreo.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Bajo este panorama, durante 2023 </w:t>
      </w:r>
      <w:r w:rsidDel="00000000" w:rsidR="00000000" w:rsidRPr="00000000">
        <w:rPr>
          <w:b w:val="1"/>
          <w:rtl w:val="0"/>
        </w:rPr>
        <w:t xml:space="preserve">inDrive</w:t>
      </w:r>
      <w:r w:rsidDel="00000000" w:rsidR="00000000" w:rsidRPr="00000000">
        <w:rPr>
          <w:rtl w:val="0"/>
        </w:rPr>
        <w:t xml:space="preserve"> ha robesticido aún más su ecosistema de seguridad y, de la mano de la innovación tecnológica, la compañía prioriza que las y los conductores cuenten con herramientas de protección ante cualquier eventualidad. Con una visión panorámica de todos los momentos de un viaje: antes, durante y después, la finalidad de este enfoque es generar experiencias de uso más confortables y seguras.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shd w:fill="f9fafb" w:val="clear"/>
        </w:rPr>
      </w:pPr>
      <w:r w:rsidDel="00000000" w:rsidR="00000000" w:rsidRPr="00000000">
        <w:rPr>
          <w:i w:val="1"/>
          <w:rtl w:val="0"/>
        </w:rPr>
        <w:t xml:space="preserve">“Nuestro propósito corporativo es conectar a las personas a través de la tecnología. Al mismo tiempo, tenemos la súper misión de impactar positivamente en la vida de millones de personas a nivel global. Junto con nuestras acciones de responsabilidad, nuestro compromiso con la seguridad de las y los conductores es un elemento fundamental para lograr estas metas. Por ello, nuestro enfoque es abordar la seguridad de manera holística para, apalancados por la tecnología, </w:t>
      </w:r>
      <w:r w:rsidDel="00000000" w:rsidR="00000000" w:rsidRPr="00000000">
        <w:rPr>
          <w:i w:val="1"/>
          <w:rtl w:val="0"/>
        </w:rPr>
        <w:t xml:space="preserve">generar</w:t>
      </w:r>
      <w:r w:rsidDel="00000000" w:rsidR="00000000" w:rsidRPr="00000000">
        <w:rPr>
          <w:i w:val="1"/>
          <w:rtl w:val="0"/>
        </w:rPr>
        <w:t xml:space="preserve"> viajes más seguros”, </w:t>
      </w:r>
      <w:r w:rsidDel="00000000" w:rsidR="00000000" w:rsidRPr="00000000">
        <w:rPr>
          <w:rtl w:val="0"/>
        </w:rPr>
        <w:t xml:space="preserve">comentó </w:t>
      </w:r>
      <w:r w:rsidDel="00000000" w:rsidR="00000000" w:rsidRPr="00000000">
        <w:rPr>
          <w:b w:val="1"/>
          <w:rtl w:val="0"/>
        </w:rPr>
        <w:t xml:space="preserve">Lina Rivera Cantillo, </w:t>
      </w:r>
      <w:r w:rsidDel="00000000" w:rsidR="00000000" w:rsidRPr="00000000">
        <w:rPr>
          <w:rtl w:val="0"/>
        </w:rPr>
        <w:t xml:space="preserve">representante de desarrollo de negocios de inDrive para México y Centroamérica.</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Más seguridad antes de cada viaje</w:t>
      </w:r>
    </w:p>
    <w:p w:rsidR="00000000" w:rsidDel="00000000" w:rsidP="00000000" w:rsidRDefault="00000000" w:rsidRPr="00000000" w14:paraId="0000000E">
      <w:pPr>
        <w:jc w:val="both"/>
        <w:rPr>
          <w:highlight w:val="yellow"/>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Así, con </w:t>
      </w:r>
      <w:r w:rsidDel="00000000" w:rsidR="00000000" w:rsidRPr="00000000">
        <w:rPr>
          <w:b w:val="1"/>
          <w:rtl w:val="0"/>
        </w:rPr>
        <w:t xml:space="preserve">Face</w:t>
      </w:r>
      <w:r w:rsidDel="00000000" w:rsidR="00000000" w:rsidRPr="00000000">
        <w:rPr>
          <w:b w:val="1"/>
          <w:rtl w:val="0"/>
        </w:rPr>
        <w:t xml:space="preserve">++</w:t>
      </w:r>
      <w:r w:rsidDel="00000000" w:rsidR="00000000" w:rsidRPr="00000000">
        <w:rPr>
          <w:rtl w:val="0"/>
        </w:rPr>
        <w:t xml:space="preserve"> los nuevos pasajeros deben realizar una verificación facial para validar su identidad mediante Inteligencia Artificial. La aplicación también ha lanzado las </w:t>
      </w:r>
      <w:r w:rsidDel="00000000" w:rsidR="00000000" w:rsidRPr="00000000">
        <w:rPr>
          <w:b w:val="1"/>
          <w:rtl w:val="0"/>
        </w:rPr>
        <w:t xml:space="preserve">llamadas seguras</w:t>
      </w:r>
      <w:r w:rsidDel="00000000" w:rsidR="00000000" w:rsidRPr="00000000">
        <w:rPr>
          <w:rtl w:val="0"/>
        </w:rPr>
        <w:t xml:space="preserve"> en ciudades de México y otros países de América Latina, lo que protege los datos y evita situaciones potenciales de acoso.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adición, </w:t>
      </w:r>
      <w:r w:rsidDel="00000000" w:rsidR="00000000" w:rsidRPr="00000000">
        <w:rPr>
          <w:b w:val="1"/>
          <w:rtl w:val="0"/>
        </w:rPr>
        <w:t xml:space="preserve">Avatar Check</w:t>
      </w:r>
      <w:r w:rsidDel="00000000" w:rsidR="00000000" w:rsidRPr="00000000">
        <w:rPr>
          <w:rtl w:val="0"/>
        </w:rPr>
        <w:t xml:space="preserve"> es una solución inteligente que revisa </w:t>
      </w:r>
      <w:r w:rsidDel="00000000" w:rsidR="00000000" w:rsidRPr="00000000">
        <w:rPr>
          <w:rtl w:val="0"/>
        </w:rPr>
        <w:t xml:space="preserve">las imágenes de perfil de los pasajeros para excluir cualquier contenido potencialmente peligroso o comercial; a esto se suma un sistema predictivo que, con base en una serie de factores preestablecidos, determina comportamientos potencialmente riesgosos y bloquea los perfiles de usuario.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Las y los conductores también son alertados de zonas que pueden ser de riesgo y tienen la posibilidad de revisar las valoraciones de las y los pasajeros en anteriores viajes, lo cual permite tomar decisiones más informadas.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Geolocalización en ruta para compartir con contactos de confianza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Durante el viaje, tanto conductores como pasajeros pueden </w:t>
      </w:r>
      <w:r w:rsidDel="00000000" w:rsidR="00000000" w:rsidRPr="00000000">
        <w:rPr>
          <w:b w:val="1"/>
          <w:rtl w:val="0"/>
        </w:rPr>
        <w:t xml:space="preserve">compartir la ruta en tiempo real</w:t>
      </w:r>
      <w:r w:rsidDel="00000000" w:rsidR="00000000" w:rsidRPr="00000000">
        <w:rPr>
          <w:rtl w:val="0"/>
        </w:rPr>
        <w:t xml:space="preserve"> con sus familiares y amigos. La aplicación incluye un </w:t>
      </w:r>
      <w:r w:rsidDel="00000000" w:rsidR="00000000" w:rsidRPr="00000000">
        <w:rPr>
          <w:b w:val="1"/>
          <w:rtl w:val="0"/>
        </w:rPr>
        <w:t xml:space="preserve">botón de SOS</w:t>
      </w:r>
      <w:r w:rsidDel="00000000" w:rsidR="00000000" w:rsidRPr="00000000">
        <w:rPr>
          <w:rtl w:val="0"/>
        </w:rPr>
        <w:t xml:space="preserve"> que posibilita el contacto inmediato con los servicios de emergencia y cuenta con </w:t>
      </w:r>
      <w:r w:rsidDel="00000000" w:rsidR="00000000" w:rsidRPr="00000000">
        <w:rPr>
          <w:b w:val="1"/>
          <w:rtl w:val="0"/>
        </w:rPr>
        <w:t xml:space="preserve">comunicación 24/7</w:t>
      </w:r>
      <w:r w:rsidDel="00000000" w:rsidR="00000000" w:rsidRPr="00000000">
        <w:rPr>
          <w:rtl w:val="0"/>
        </w:rPr>
        <w:t xml:space="preserve"> con su equipo de Soporte, que brinda asistencia personalizada.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Como recomendación adicional, la plataforma invita a las y los conductores a siempre asegurarse que el nombre y dirección de cada pasajero coincida con el de la solicitud,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Después del viaje: la calificación segura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Un momento clave de cada viaje es su finalización, cuando el pasajero ya se encuentra seguro en su lugar de destino y puede calificar su servicio. Es ahí cuando, por su parte, el conductor también puede dejar comentarios de cada usuario con la finalidad de mejorar el servicio para ambas partes y garantizar la seguridad</w:t>
      </w:r>
      <w:r w:rsidDel="00000000" w:rsidR="00000000" w:rsidRPr="00000000">
        <w:rPr>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w:t>
      </w:r>
      <w:r w:rsidDel="00000000" w:rsidR="00000000" w:rsidRPr="00000000">
        <w:rPr>
          <w:rtl w:val="0"/>
        </w:rPr>
        <w:t xml:space="preserve">onducir para aplicaciones de transporte puede ser una actividad segura para generar ingresos adicionales, siendo que las y los conductores gozan de una capa extra de seguridad en términos de herramientas tecnológicas y un equipo de Soporte, lo que hace que esta sea una forma bastante confiable de ganar dinero extra, de manera flexible.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1">
      <w:pPr>
        <w:spacing w:after="200" w:lineRule="auto"/>
        <w:jc w:val="center"/>
        <w:rPr/>
      </w:pPr>
      <w:r w:rsidDel="00000000" w:rsidR="00000000" w:rsidRPr="00000000">
        <w:rPr>
          <w:rtl w:val="0"/>
        </w:rPr>
        <w:t xml:space="preserve">-o0o-</w:t>
      </w:r>
    </w:p>
    <w:p w:rsidR="00000000" w:rsidDel="00000000" w:rsidP="00000000" w:rsidRDefault="00000000" w:rsidRPr="00000000" w14:paraId="00000022">
      <w:pPr>
        <w:spacing w:line="240" w:lineRule="auto"/>
        <w:jc w:val="both"/>
        <w:rPr>
          <w:sz w:val="18"/>
          <w:szCs w:val="18"/>
          <w:highlight w:val="white"/>
        </w:rPr>
      </w:pPr>
      <w:r w:rsidDel="00000000" w:rsidR="00000000" w:rsidRPr="00000000">
        <w:rPr>
          <w:b w:val="1"/>
          <w:sz w:val="18"/>
          <w:szCs w:val="18"/>
          <w:rtl w:val="0"/>
        </w:rPr>
        <w:t xml:space="preserve">Acerca de </w:t>
      </w:r>
      <w:hyperlink r:id="rId7">
        <w:r w:rsidDel="00000000" w:rsidR="00000000" w:rsidRPr="00000000">
          <w:rPr>
            <w:b w:val="1"/>
            <w:color w:val="1155cc"/>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23">
      <w:pPr>
        <w:spacing w:line="240" w:lineRule="auto"/>
        <w:jc w:val="both"/>
        <w:rPr>
          <w:sz w:val="18"/>
          <w:szCs w:val="18"/>
          <w:highlight w:val="white"/>
        </w:rPr>
      </w:pPr>
      <w:r w:rsidDel="00000000" w:rsidR="00000000" w:rsidRPr="00000000">
        <w:rPr>
          <w:sz w:val="18"/>
          <w:szCs w:val="18"/>
          <w:highlight w:val="white"/>
          <w:rtl w:val="0"/>
        </w:rPr>
        <w:t xml:space="preserve">inDrive es una plataforma global de movilidad y servicios urbanos con sede en Mountain View, California, EUA. La aplicación de inDrive ha sido descargada más de 200 millones de veces y fue la segunda app de movilidad más descargada en 2022. Además de viajes, inDrive ofrece una extensa lista de servicios urbanos, incluyendo transportación ciudad a ciudad, fletes, servicios domésticos, entregas y búsqueda de empleo. inDrive opera en más de 700 ciudades de 45 países alrededor del mundo. </w:t>
      </w:r>
    </w:p>
    <w:p w:rsidR="00000000" w:rsidDel="00000000" w:rsidP="00000000" w:rsidRDefault="00000000" w:rsidRPr="00000000" w14:paraId="00000024">
      <w:pPr>
        <w:spacing w:line="240" w:lineRule="auto"/>
        <w:jc w:val="both"/>
        <w:rPr>
          <w:sz w:val="18"/>
          <w:szCs w:val="18"/>
          <w:highlight w:val="white"/>
        </w:rPr>
      </w:pPr>
      <w:r w:rsidDel="00000000" w:rsidR="00000000" w:rsidRPr="00000000">
        <w:rPr>
          <w:sz w:val="18"/>
          <w:szCs w:val="18"/>
          <w:highlight w:val="white"/>
          <w:rtl w:val="0"/>
        </w:rPr>
        <w:t xml:space="preserve">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Para más información visite </w:t>
      </w:r>
      <w:hyperlink r:id="rId8">
        <w:r w:rsidDel="00000000" w:rsidR="00000000" w:rsidRPr="00000000">
          <w:rPr>
            <w:color w:val="1155cc"/>
            <w:sz w:val="18"/>
            <w:szCs w:val="18"/>
            <w:highlight w:val="white"/>
            <w:u w:val="single"/>
            <w:rtl w:val="0"/>
          </w:rPr>
          <w:t xml:space="preserve">www.inDrive.com</w:t>
        </w:r>
      </w:hyperlink>
      <w:r w:rsidDel="00000000" w:rsidR="00000000" w:rsidRPr="00000000">
        <w:rPr>
          <w:sz w:val="18"/>
          <w:szCs w:val="18"/>
          <w:highlight w:val="white"/>
          <w:rtl w:val="0"/>
        </w:rPr>
        <w:t xml:space="preserve">.</w:t>
      </w:r>
    </w:p>
    <w:p w:rsidR="00000000" w:rsidDel="00000000" w:rsidP="00000000" w:rsidRDefault="00000000" w:rsidRPr="00000000" w14:paraId="00000025">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6">
      <w:pPr>
        <w:jc w:val="both"/>
        <w:rPr>
          <w:b w:val="1"/>
          <w:sz w:val="16"/>
          <w:szCs w:val="16"/>
        </w:rPr>
      </w:pPr>
      <w:r w:rsidDel="00000000" w:rsidR="00000000" w:rsidRPr="00000000">
        <w:rPr>
          <w:b w:val="1"/>
          <w:sz w:val="16"/>
          <w:szCs w:val="16"/>
          <w:rtl w:val="0"/>
        </w:rPr>
        <w:t xml:space="preserve">Contacto para medios:</w:t>
      </w:r>
    </w:p>
    <w:p w:rsidR="00000000" w:rsidDel="00000000" w:rsidP="00000000" w:rsidRDefault="00000000" w:rsidRPr="00000000" w14:paraId="00000027">
      <w:pPr>
        <w:jc w:val="both"/>
        <w:rPr>
          <w:b w:val="1"/>
          <w:sz w:val="16"/>
          <w:szCs w:val="16"/>
        </w:rPr>
      </w:pPr>
      <w:bookmarkStart w:colFirst="0" w:colLast="0" w:name="_heading=h.u02n587gq6sv" w:id="0"/>
      <w:bookmarkEnd w:id="0"/>
      <w:r w:rsidDel="00000000" w:rsidR="00000000" w:rsidRPr="00000000">
        <w:rPr>
          <w:b w:val="1"/>
          <w:sz w:val="16"/>
          <w:szCs w:val="16"/>
          <w:rtl w:val="0"/>
        </w:rPr>
        <w:t xml:space="preserve">Eduardo Abud</w:t>
      </w:r>
    </w:p>
    <w:p w:rsidR="00000000" w:rsidDel="00000000" w:rsidP="00000000" w:rsidRDefault="00000000" w:rsidRPr="00000000" w14:paraId="00000028">
      <w:pPr>
        <w:jc w:val="both"/>
        <w:rPr>
          <w:sz w:val="16"/>
          <w:szCs w:val="16"/>
        </w:rPr>
      </w:pPr>
      <w:bookmarkStart w:colFirst="0" w:colLast="0" w:name="_heading=h.elamjlyt4xn4" w:id="1"/>
      <w:bookmarkEnd w:id="1"/>
      <w:r w:rsidDel="00000000" w:rsidR="00000000" w:rsidRPr="00000000">
        <w:rPr>
          <w:sz w:val="16"/>
          <w:szCs w:val="16"/>
          <w:rtl w:val="0"/>
        </w:rPr>
        <w:t xml:space="preserve">Communications Director - LATAM | inDrive</w:t>
      </w:r>
    </w:p>
    <w:p w:rsidR="00000000" w:rsidDel="00000000" w:rsidP="00000000" w:rsidRDefault="00000000" w:rsidRPr="00000000" w14:paraId="00000029">
      <w:pPr>
        <w:jc w:val="both"/>
        <w:rPr>
          <w:sz w:val="16"/>
          <w:szCs w:val="16"/>
        </w:rPr>
      </w:pPr>
      <w:bookmarkStart w:colFirst="0" w:colLast="0" w:name="_heading=h.hh5en6ongan7" w:id="2"/>
      <w:bookmarkEnd w:id="2"/>
      <w:hyperlink r:id="rId9">
        <w:r w:rsidDel="00000000" w:rsidR="00000000" w:rsidRPr="00000000">
          <w:rPr>
            <w:color w:val="1155cc"/>
            <w:sz w:val="16"/>
            <w:szCs w:val="16"/>
            <w:u w:val="single"/>
            <w:rtl w:val="0"/>
          </w:rPr>
          <w:t xml:space="preserve">eduardoa@indrive.com</w:t>
        </w:r>
      </w:hyperlink>
      <w:r w:rsidDel="00000000" w:rsidR="00000000" w:rsidRPr="00000000">
        <w:rPr>
          <w:sz w:val="16"/>
          <w:szCs w:val="16"/>
          <w:rtl w:val="0"/>
        </w:rPr>
        <w:t xml:space="preserve"> </w:t>
      </w:r>
    </w:p>
    <w:p w:rsidR="00000000" w:rsidDel="00000000" w:rsidP="00000000" w:rsidRDefault="00000000" w:rsidRPr="00000000" w14:paraId="0000002A">
      <w:pPr>
        <w:jc w:val="both"/>
        <w:rPr>
          <w:sz w:val="16"/>
          <w:szCs w:val="16"/>
        </w:rPr>
      </w:pPr>
      <w:bookmarkStart w:colFirst="0" w:colLast="0" w:name="_heading=h.s3z7y435c7j5" w:id="3"/>
      <w:bookmarkEnd w:id="3"/>
      <w:r w:rsidDel="00000000" w:rsidR="00000000" w:rsidRPr="00000000">
        <w:rPr>
          <w:rtl w:val="0"/>
        </w:rPr>
      </w:r>
    </w:p>
    <w:p w:rsidR="00000000" w:rsidDel="00000000" w:rsidP="00000000" w:rsidRDefault="00000000" w:rsidRPr="00000000" w14:paraId="0000002B">
      <w:pPr>
        <w:jc w:val="both"/>
        <w:rPr>
          <w:b w:val="1"/>
          <w:sz w:val="16"/>
          <w:szCs w:val="16"/>
        </w:rPr>
      </w:pPr>
      <w:bookmarkStart w:colFirst="0" w:colLast="0" w:name="_heading=h.o4u92otm9a37" w:id="4"/>
      <w:bookmarkEnd w:id="4"/>
      <w:r w:rsidDel="00000000" w:rsidR="00000000" w:rsidRPr="00000000">
        <w:rPr>
          <w:b w:val="1"/>
          <w:sz w:val="16"/>
          <w:szCs w:val="16"/>
          <w:rtl w:val="0"/>
        </w:rPr>
        <w:t xml:space="preserve">Diego Amezcua</w:t>
      </w:r>
    </w:p>
    <w:p w:rsidR="00000000" w:rsidDel="00000000" w:rsidP="00000000" w:rsidRDefault="00000000" w:rsidRPr="00000000" w14:paraId="0000002C">
      <w:pPr>
        <w:jc w:val="both"/>
        <w:rPr>
          <w:sz w:val="16"/>
          <w:szCs w:val="16"/>
        </w:rPr>
      </w:pPr>
      <w:bookmarkStart w:colFirst="0" w:colLast="0" w:name="_heading=h.mcsh0zrph28x" w:id="5"/>
      <w:bookmarkEnd w:id="5"/>
      <w:r w:rsidDel="00000000" w:rsidR="00000000" w:rsidRPr="00000000">
        <w:rPr>
          <w:sz w:val="16"/>
          <w:szCs w:val="16"/>
          <w:rtl w:val="0"/>
        </w:rPr>
        <w:t xml:space="preserve">PR Manager LATAM - CA | inDrive</w:t>
      </w:r>
    </w:p>
    <w:p w:rsidR="00000000" w:rsidDel="00000000" w:rsidP="00000000" w:rsidRDefault="00000000" w:rsidRPr="00000000" w14:paraId="0000002D">
      <w:pPr>
        <w:jc w:val="both"/>
        <w:rPr>
          <w:sz w:val="16"/>
          <w:szCs w:val="16"/>
        </w:rPr>
      </w:pPr>
      <w:bookmarkStart w:colFirst="0" w:colLast="0" w:name="_heading=h.m8vt69bebpix" w:id="6"/>
      <w:bookmarkEnd w:id="6"/>
      <w:hyperlink r:id="rId10">
        <w:r w:rsidDel="00000000" w:rsidR="00000000" w:rsidRPr="00000000">
          <w:rPr>
            <w:color w:val="1155cc"/>
            <w:sz w:val="16"/>
            <w:szCs w:val="16"/>
            <w:u w:val="single"/>
            <w:rtl w:val="0"/>
          </w:rPr>
          <w:t xml:space="preserve">diego.amezcua@indrive.com</w:t>
        </w:r>
      </w:hyperlink>
      <w:r w:rsidDel="00000000" w:rsidR="00000000" w:rsidRPr="00000000">
        <w:rPr>
          <w:sz w:val="16"/>
          <w:szCs w:val="16"/>
          <w:rtl w:val="0"/>
        </w:rPr>
        <w:t xml:space="preserve"> </w:t>
      </w:r>
    </w:p>
    <w:p w:rsidR="00000000" w:rsidDel="00000000" w:rsidP="00000000" w:rsidRDefault="00000000" w:rsidRPr="00000000" w14:paraId="0000002E">
      <w:pPr>
        <w:jc w:val="both"/>
        <w:rPr>
          <w:sz w:val="16"/>
          <w:szCs w:val="16"/>
        </w:rPr>
      </w:pPr>
      <w:bookmarkStart w:colFirst="0" w:colLast="0" w:name="_heading=h.do9iv58xdln" w:id="7"/>
      <w:bookmarkEnd w:id="7"/>
      <w:r w:rsidDel="00000000" w:rsidR="00000000" w:rsidRPr="00000000">
        <w:rPr>
          <w:rtl w:val="0"/>
        </w:rPr>
      </w:r>
    </w:p>
    <w:p w:rsidR="00000000" w:rsidDel="00000000" w:rsidP="00000000" w:rsidRDefault="00000000" w:rsidRPr="00000000" w14:paraId="0000002F">
      <w:pPr>
        <w:jc w:val="both"/>
        <w:rPr>
          <w:b w:val="1"/>
          <w:sz w:val="16"/>
          <w:szCs w:val="16"/>
        </w:rPr>
      </w:pPr>
      <w:bookmarkStart w:colFirst="0" w:colLast="0" w:name="_heading=h.ginye6582rk6" w:id="8"/>
      <w:bookmarkEnd w:id="8"/>
      <w:r w:rsidDel="00000000" w:rsidR="00000000" w:rsidRPr="00000000">
        <w:rPr>
          <w:b w:val="1"/>
          <w:sz w:val="16"/>
          <w:szCs w:val="16"/>
          <w:rtl w:val="0"/>
        </w:rPr>
        <w:t xml:space="preserve">Michelle de la Torre</w:t>
      </w:r>
    </w:p>
    <w:p w:rsidR="00000000" w:rsidDel="00000000" w:rsidP="00000000" w:rsidRDefault="00000000" w:rsidRPr="00000000" w14:paraId="00000030">
      <w:pPr>
        <w:jc w:val="both"/>
        <w:rPr>
          <w:sz w:val="16"/>
          <w:szCs w:val="16"/>
        </w:rPr>
      </w:pPr>
      <w:bookmarkStart w:colFirst="0" w:colLast="0" w:name="_heading=h.frpoeuw3uaag" w:id="9"/>
      <w:bookmarkEnd w:id="9"/>
      <w:r w:rsidDel="00000000" w:rsidR="00000000" w:rsidRPr="00000000">
        <w:rPr>
          <w:sz w:val="16"/>
          <w:szCs w:val="16"/>
          <w:rtl w:val="0"/>
        </w:rPr>
        <w:t xml:space="preserve">Sr. PR Expert | another</w:t>
      </w:r>
    </w:p>
    <w:p w:rsidR="00000000" w:rsidDel="00000000" w:rsidP="00000000" w:rsidRDefault="00000000" w:rsidRPr="00000000" w14:paraId="00000031">
      <w:pPr>
        <w:jc w:val="both"/>
        <w:rPr>
          <w:sz w:val="18"/>
          <w:szCs w:val="18"/>
          <w:highlight w:val="white"/>
        </w:rPr>
      </w:pPr>
      <w:bookmarkStart w:colFirst="0" w:colLast="0" w:name="_heading=h.4qeg4jy77q6r" w:id="10"/>
      <w:bookmarkEnd w:id="10"/>
      <w:hyperlink r:id="rId11">
        <w:r w:rsidDel="00000000" w:rsidR="00000000" w:rsidRPr="00000000">
          <w:rPr>
            <w:color w:val="1155cc"/>
            <w:sz w:val="16"/>
            <w:szCs w:val="16"/>
            <w:u w:val="single"/>
            <w:rtl w:val="0"/>
          </w:rPr>
          <w:t xml:space="preserve">michelle.deleatorre@another.co</w:t>
        </w:r>
      </w:hyperlink>
      <w:r w:rsidDel="00000000" w:rsidR="00000000" w:rsidRPr="00000000">
        <w:rPr>
          <w:rtl w:val="0"/>
        </w:rPr>
      </w:r>
    </w:p>
    <w:p w:rsidR="00000000" w:rsidDel="00000000" w:rsidP="00000000" w:rsidRDefault="00000000" w:rsidRPr="00000000" w14:paraId="00000032">
      <w:pPr>
        <w:jc w:val="both"/>
        <w:rPr>
          <w:highlight w:val="white"/>
        </w:rPr>
      </w:pPr>
      <w:bookmarkStart w:colFirst="0" w:colLast="0" w:name="_heading=h.vria54pbkpi4" w:id="11"/>
      <w:bookmarkEnd w:id="11"/>
      <w:r w:rsidDel="00000000" w:rsidR="00000000" w:rsidRPr="00000000">
        <w:rPr>
          <w:sz w:val="16"/>
          <w:szCs w:val="16"/>
          <w:rtl w:val="0"/>
        </w:rPr>
        <w:t xml:space="preserve">55 4315 4847</w:t>
      </w:r>
      <w:r w:rsidDel="00000000" w:rsidR="00000000" w:rsidRPr="00000000">
        <w:rPr>
          <w:rtl w:val="0"/>
        </w:rPr>
      </w:r>
    </w:p>
    <w:p w:rsidR="00000000" w:rsidDel="00000000" w:rsidP="00000000" w:rsidRDefault="00000000" w:rsidRPr="00000000" w14:paraId="00000033">
      <w:pPr>
        <w:jc w:val="both"/>
        <w:rPr>
          <w:b w:val="1"/>
          <w:sz w:val="18"/>
          <w:szCs w:val="18"/>
          <w:u w:val="single"/>
        </w:rPr>
      </w:pPr>
      <w:r w:rsidDel="00000000" w:rsidR="00000000" w:rsidRPr="00000000">
        <w:rPr>
          <w:rtl w:val="0"/>
        </w:rPr>
      </w:r>
    </w:p>
    <w:p w:rsidR="00000000" w:rsidDel="00000000" w:rsidP="00000000" w:rsidRDefault="00000000" w:rsidRPr="00000000" w14:paraId="00000034">
      <w:pPr>
        <w:jc w:val="both"/>
        <w:rPr>
          <w:b w:val="1"/>
          <w:sz w:val="18"/>
          <w:szCs w:val="18"/>
          <w:u w:val="single"/>
        </w:rPr>
      </w:pPr>
      <w:r w:rsidDel="00000000" w:rsidR="00000000" w:rsidRPr="00000000">
        <w:rPr>
          <w:rtl w:val="0"/>
        </w:rPr>
      </w:r>
    </w:p>
    <w:sectPr>
      <w:headerReference r:id="rId12"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1951200</wp:posOffset>
          </wp:positionH>
          <wp:positionV relativeFrom="paragraph">
            <wp:posOffset>-28571</wp:posOffset>
          </wp:positionV>
          <wp:extent cx="1828800" cy="53602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36028"/>
                  </a:xfrm>
                  <a:prstGeom prst="rect"/>
                  <a:ln/>
                </pic:spPr>
              </pic:pic>
            </a:graphicData>
          </a:graphic>
        </wp:anchor>
      </w:drawing>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left"/>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ichelle.deleatorre@another.co" TargetMode="External"/><Relationship Id="rId10" Type="http://schemas.openxmlformats.org/officeDocument/2006/relationships/hyperlink" Target="mailto:diego.amezcua@indriver.com" TargetMode="External"/><Relationship Id="rId12" Type="http://schemas.openxmlformats.org/officeDocument/2006/relationships/header" Target="header1.xml"/><Relationship Id="rId9" Type="http://schemas.openxmlformats.org/officeDocument/2006/relationships/hyperlink" Target="mailto:eduardoa@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r.com/es/city/" TargetMode="External"/><Relationship Id="rId8" Type="http://schemas.openxmlformats.org/officeDocument/2006/relationships/hyperlink" Target="http://www.indr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A6GfF7xoPwoMAcFC5g+WhzpPg==">CgMxLjAyDmgudTAybjU4N2dxNnN2Mg5oLmVsYW1qbHl0NHhuNDIOaC5oaDVlbjZvbmdhbjcyDmguczN6N3k0MzVjN2o1Mg5oLm80dTkyb3RtOWEzNzIOaC5tY3NoMHpycGgyOHgyDmgubTh2dDY5YmVicGl4Mg1oLmRvOWl2NTh4ZGxuMg5oLmdpbnllNjU4MnJrNjIOaC5mcnBvZXV3M3VhYWcyDmguNHFlZzRqeTc3cTZyMg5oLnZyaWE1NHBia3BpNDgAciExend3U2JzREJJNHhXS21BclNLX1VSQnhiY1Y1bmJpM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